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2B17C" w14:textId="1ED41A24" w:rsidR="00AB4B8B" w:rsidRPr="006977F1" w:rsidRDefault="00AB4B8B" w:rsidP="006977F1">
      <w:pPr>
        <w:pStyle w:val="Heading1"/>
        <w:rPr>
          <w:rFonts w:ascii="Cambria" w:hAnsi="Cambria"/>
          <w:spacing w:val="-10"/>
          <w:w w:val="110"/>
          <w:sz w:val="24"/>
          <w:szCs w:val="24"/>
        </w:rPr>
      </w:pPr>
      <w:r w:rsidRPr="006977F1">
        <w:rPr>
          <w:rFonts w:ascii="Cambria" w:hAnsi="Cambria"/>
          <w:color w:val="C00000"/>
          <w:w w:val="110"/>
          <w:sz w:val="24"/>
          <w:szCs w:val="24"/>
        </w:rPr>
        <w:t>5</w:t>
      </w:r>
      <w:r w:rsidRPr="006977F1">
        <w:rPr>
          <w:rFonts w:ascii="Cambria" w:hAnsi="Cambria"/>
          <w:color w:val="C00000"/>
          <w:spacing w:val="-10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-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FIȘA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>TEHNICĂ</w:t>
      </w:r>
      <w:r w:rsidRPr="006977F1">
        <w:rPr>
          <w:rFonts w:ascii="Cambria" w:hAnsi="Cambria"/>
          <w:color w:val="C00000"/>
          <w:spacing w:val="-9"/>
          <w:w w:val="110"/>
          <w:sz w:val="24"/>
          <w:szCs w:val="24"/>
        </w:rPr>
        <w:t xml:space="preserve"> </w:t>
      </w:r>
      <w:r w:rsidRPr="006977F1">
        <w:rPr>
          <w:rFonts w:ascii="Cambria" w:hAnsi="Cambria"/>
          <w:color w:val="C00000"/>
          <w:w w:val="110"/>
          <w:sz w:val="24"/>
          <w:szCs w:val="24"/>
        </w:rPr>
        <w:t xml:space="preserve">Nr. </w:t>
      </w:r>
      <w:r w:rsidRPr="00CC51E4">
        <w:rPr>
          <w:rFonts w:ascii="Cambria" w:hAnsi="Cambria"/>
          <w:noProof/>
          <w:color w:val="C00000"/>
          <w:w w:val="110"/>
          <w:sz w:val="24"/>
          <w:szCs w:val="24"/>
        </w:rPr>
        <w:t>10CJRAE</w:t>
      </w:r>
      <w:r w:rsidRPr="006977F1">
        <w:rPr>
          <w:rFonts w:ascii="Cambria" w:hAnsi="Cambria"/>
          <w:spacing w:val="-9"/>
          <w:w w:val="110"/>
          <w:sz w:val="24"/>
          <w:szCs w:val="24"/>
        </w:rPr>
        <w:t xml:space="preserve"> </w:t>
      </w:r>
    </w:p>
    <w:p w14:paraId="2DDFB3DF" w14:textId="77777777" w:rsidR="00AB4B8B" w:rsidRPr="000D61F9" w:rsidRDefault="00AB4B8B" w:rsidP="000D61F9">
      <w:pPr>
        <w:jc w:val="center"/>
        <w:rPr>
          <w:rFonts w:ascii="Cambria" w:hAnsi="Cambria"/>
          <w:b/>
          <w:bCs/>
          <w:color w:val="C00000"/>
          <w:sz w:val="24"/>
          <w:szCs w:val="24"/>
        </w:rPr>
      </w:pPr>
    </w:p>
    <w:p w14:paraId="7A0432F9" w14:textId="77777777" w:rsidR="00AB4B8B" w:rsidRDefault="00AB4B8B" w:rsidP="000D61F9">
      <w:pPr>
        <w:rPr>
          <w:rFonts w:ascii="Cambria" w:hAnsi="Cambria"/>
          <w:color w:val="C00000"/>
          <w:sz w:val="24"/>
          <w:szCs w:val="24"/>
        </w:rPr>
      </w:pPr>
    </w:p>
    <w:p w14:paraId="0E2466CF" w14:textId="77777777" w:rsidR="00AB4B8B" w:rsidRDefault="00AB4B8B" w:rsidP="002478C0">
      <w:pPr>
        <w:rPr>
          <w:rFonts w:ascii="Cambria" w:hAnsi="Cambria"/>
          <w:color w:val="C00000"/>
          <w:spacing w:val="-7"/>
          <w:sz w:val="24"/>
          <w:szCs w:val="24"/>
        </w:rPr>
      </w:pPr>
      <w:r w:rsidRPr="000D61F9">
        <w:rPr>
          <w:rFonts w:ascii="Cambria" w:hAnsi="Cambria"/>
          <w:color w:val="C00000"/>
          <w:sz w:val="24"/>
          <w:szCs w:val="24"/>
        </w:rPr>
        <w:t>Utilajul,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echipamentul</w:t>
      </w:r>
      <w:r w:rsidRPr="000D61F9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0D61F9">
        <w:rPr>
          <w:rFonts w:ascii="Cambria" w:hAnsi="Cambria"/>
          <w:color w:val="C00000"/>
          <w:sz w:val="24"/>
          <w:szCs w:val="24"/>
        </w:rPr>
        <w:t>tehnologic:</w:t>
      </w:r>
      <w:r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C51E4">
        <w:rPr>
          <w:rFonts w:ascii="Cambria" w:hAnsi="Cambria"/>
          <w:noProof/>
          <w:color w:val="C00000"/>
          <w:spacing w:val="-7"/>
          <w:sz w:val="24"/>
          <w:szCs w:val="24"/>
        </w:rPr>
        <w:t>Intervalul de depresie pentru copii CDI</w:t>
      </w:r>
    </w:p>
    <w:p w14:paraId="2588B97D" w14:textId="77777777" w:rsidR="00AB4B8B" w:rsidRPr="000D61F9" w:rsidRDefault="00AB4B8B" w:rsidP="002478C0">
      <w:pPr>
        <w:rPr>
          <w:rFonts w:ascii="Cambria" w:hAnsi="Cambr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AB4B8B" w:rsidRPr="000D61F9" w14:paraId="6D37E3F4" w14:textId="77777777" w:rsidTr="000D61F9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0940C349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0D61F9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149076F4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Speciații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tehnice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de</w:t>
            </w:r>
            <w:r w:rsidRPr="000D61F9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0530214C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impuse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prin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>Caietul</w:t>
            </w:r>
            <w:r w:rsidRPr="000D61F9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0D61F9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0D61F9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27A0BFF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3F2AEFA2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D61F9">
              <w:rPr>
                <w:rFonts w:ascii="Cambria" w:hAnsi="Cambria"/>
                <w:sz w:val="20"/>
                <w:szCs w:val="20"/>
              </w:rPr>
              <w:t>(denumire,</w:t>
            </w:r>
            <w:r w:rsidRPr="000D61F9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0D61F9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AB4B8B" w:rsidRPr="000D61F9" w14:paraId="4089A984" w14:textId="77777777" w:rsidTr="000D61F9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430FA22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5F8B2CF" w14:textId="77777777" w:rsidR="00AB4B8B" w:rsidRPr="000D61F9" w:rsidRDefault="00AB4B8B" w:rsidP="006977F1">
            <w:pPr>
              <w:spacing w:line="276" w:lineRule="auto"/>
              <w:ind w:left="57" w:right="57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0F07B7A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44BDCDB6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AB4B8B" w:rsidRPr="000D61F9" w14:paraId="08D2E13E" w14:textId="77777777" w:rsidTr="000D61F9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7C390417" w14:textId="77777777" w:rsidR="00AB4B8B" w:rsidRPr="000D61F9" w:rsidRDefault="00AB4B8B" w:rsidP="000D61F9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0D61F9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325EF013" w14:textId="77777777" w:rsidR="00AB4B8B" w:rsidRPr="00FC7D2C" w:rsidRDefault="00AB4B8B" w:rsidP="002478C0">
            <w:pPr>
              <w:spacing w:after="120" w:line="276" w:lineRule="auto"/>
              <w:ind w:left="57" w:right="57"/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</w:pP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Parametri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tehnici</w:t>
            </w:r>
            <w:r w:rsidRPr="00FC7D2C">
              <w:rPr>
                <w:rFonts w:ascii="Cambria" w:hAnsi="Cambria"/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z w:val="20"/>
                <w:szCs w:val="20"/>
              </w:rPr>
              <w:t>și</w:t>
            </w:r>
            <w:r w:rsidRPr="00FC7D2C">
              <w:rPr>
                <w:rFonts w:ascii="Cambria" w:hAnsi="Cambria"/>
                <w:b/>
                <w:bCs/>
                <w:spacing w:val="-15"/>
                <w:sz w:val="20"/>
                <w:szCs w:val="20"/>
              </w:rPr>
              <w:t xml:space="preserve"> </w:t>
            </w:r>
            <w:r w:rsidRPr="00FC7D2C">
              <w:rPr>
                <w:rFonts w:ascii="Cambria" w:hAnsi="Cambria"/>
                <w:b/>
                <w:bCs/>
                <w:spacing w:val="-2"/>
                <w:sz w:val="20"/>
                <w:szCs w:val="20"/>
              </w:rPr>
              <w:t>funcționali</w:t>
            </w:r>
          </w:p>
          <w:p w14:paraId="7F2CDD58" w14:textId="77777777" w:rsidR="00AB4B8B" w:rsidRPr="00CC51E4" w:rsidRDefault="00AB4B8B" w:rsidP="00761A7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Child Depression Inventory</w:t>
            </w:r>
          </w:p>
          <w:p w14:paraId="77346E01" w14:textId="77777777" w:rsidR="00AB4B8B" w:rsidRPr="00CC51E4" w:rsidRDefault="00AB4B8B" w:rsidP="00761A7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CDI evaluează prezenţa şi severitatea anumitor simptome depresive ale copiilor și adolescenților cu vârste între 7 și 19 ani, în vederea elaborării unui plan de tratament.</w:t>
            </w:r>
          </w:p>
          <w:p w14:paraId="316D1214" w14:textId="77777777" w:rsidR="00AB4B8B" w:rsidRPr="00CC51E4" w:rsidRDefault="00AB4B8B" w:rsidP="00761A7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CDI diferenţiază copiii cu tulburări depresive sau distimice de elevii normali, dar şi de cei cu alte tulburări psihiatrice. </w:t>
            </w:r>
          </w:p>
          <w:p w14:paraId="405B4A87" w14:textId="77777777" w:rsidR="00AB4B8B" w:rsidRPr="00CC51E4" w:rsidRDefault="00AB4B8B" w:rsidP="00761A7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CDI este ideal atunci când sunt necesare informaţii clinice mai amănunţite. </w:t>
            </w:r>
          </w:p>
          <w:p w14:paraId="0946FEE7" w14:textId="4F95A00B" w:rsidR="00AB4B8B" w:rsidRPr="00CC51E4" w:rsidRDefault="00AB4B8B" w:rsidP="00761A7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Continutul pachetului contine</w:t>
            </w:r>
            <w:r w:rsidR="00EC4EA2">
              <w:rPr>
                <w:rFonts w:ascii="Cambria" w:hAnsi="Cambria"/>
                <w:noProof/>
                <w:sz w:val="20"/>
                <w:szCs w:val="20"/>
              </w:rPr>
              <w:t xml:space="preserve"> minim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>:</w:t>
            </w:r>
          </w:p>
          <w:p w14:paraId="03AD9FF1" w14:textId="77777777" w:rsidR="00AB4B8B" w:rsidRPr="00CC51E4" w:rsidRDefault="00AB4B8B" w:rsidP="00761A7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Manualul CDI (1 buc), </w:t>
            </w:r>
          </w:p>
          <w:p w14:paraId="36DD809F" w14:textId="0DE497C9" w:rsidR="00AB4B8B" w:rsidRPr="00CC51E4" w:rsidRDefault="00AB4B8B" w:rsidP="00761A7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Formularul CDI autoevaluare (forma lungă) </w:t>
            </w:r>
            <w:r w:rsidR="00874528">
              <w:rPr>
                <w:rFonts w:ascii="Cambria" w:hAnsi="Cambria"/>
                <w:noProof/>
                <w:sz w:val="20"/>
                <w:szCs w:val="20"/>
              </w:rPr>
              <w:t>(</w:t>
            </w:r>
            <w:r w:rsidR="00AC3B1A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10 buc), </w:t>
            </w:r>
          </w:p>
          <w:p w14:paraId="6A9C23B5" w14:textId="6916FF4D" w:rsidR="00AB4B8B" w:rsidRPr="00CC51E4" w:rsidRDefault="00AB4B8B" w:rsidP="00761A7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Formularul CDI:S (forma scurtă) (</w:t>
            </w:r>
            <w:r w:rsidR="00AC3B1A">
              <w:rPr>
                <w:rFonts w:ascii="Cambria" w:hAnsi="Cambria"/>
                <w:noProof/>
                <w:sz w:val="20"/>
                <w:szCs w:val="20"/>
              </w:rPr>
              <w:t xml:space="preserve"> </w:t>
            </w: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10 buc), </w:t>
            </w:r>
          </w:p>
          <w:p w14:paraId="0312CFB1" w14:textId="1790EE54" w:rsidR="00AB4B8B" w:rsidRPr="00CC51E4" w:rsidRDefault="00AB4B8B" w:rsidP="00761A7F">
            <w:pPr>
              <w:spacing w:line="276" w:lineRule="auto"/>
              <w:ind w:left="57" w:right="57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 xml:space="preserve">Formularul CDI:P părinte (forma lungă) (10 buc), </w:t>
            </w:r>
          </w:p>
          <w:p w14:paraId="03B67339" w14:textId="2CAA2D19" w:rsidR="00AB4B8B" w:rsidRPr="000D61F9" w:rsidRDefault="00AB4B8B" w:rsidP="00761A7F">
            <w:pPr>
              <w:spacing w:line="276" w:lineRule="auto"/>
              <w:ind w:left="57"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CC51E4">
              <w:rPr>
                <w:rFonts w:ascii="Cambria" w:hAnsi="Cambria"/>
                <w:noProof/>
                <w:sz w:val="20"/>
                <w:szCs w:val="20"/>
              </w:rPr>
              <w:t>Formularul CDI:T profesor (forma lungă) (10 buc)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096F14D9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057F89B7" w14:textId="77777777" w:rsidR="00AB4B8B" w:rsidRPr="000D61F9" w:rsidRDefault="00AB4B8B" w:rsidP="000D61F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2BED869" w14:textId="065B693B" w:rsidR="00AB4B8B" w:rsidRPr="000D61F9" w:rsidRDefault="00AB4B8B" w:rsidP="000D61F9">
      <w:pPr>
        <w:pStyle w:val="BodyText"/>
        <w:spacing w:before="171"/>
        <w:ind w:right="2449"/>
        <w:jc w:val="right"/>
        <w:rPr>
          <w:rFonts w:ascii="Cambria" w:hAnsi="Cambria"/>
        </w:rPr>
      </w:pPr>
    </w:p>
    <w:sectPr w:rsidR="00AB4B8B" w:rsidRPr="000D61F9" w:rsidSect="00A42435">
      <w:pgSz w:w="11906" w:h="16838" w:code="9"/>
      <w:pgMar w:top="1418" w:right="567" w:bottom="567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A896D83"/>
    <w:multiLevelType w:val="hybridMultilevel"/>
    <w:tmpl w:val="F5B6EFEC"/>
    <w:lvl w:ilvl="0" w:tplc="CE68FF78">
      <w:numFmt w:val="bullet"/>
      <w:lvlText w:val="•"/>
      <w:lvlJc w:val="left"/>
      <w:pPr>
        <w:ind w:left="31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1" w:tplc="46D81D34">
      <w:numFmt w:val="bullet"/>
      <w:lvlText w:val="•"/>
      <w:lvlJc w:val="left"/>
      <w:pPr>
        <w:ind w:left="58" w:hanging="163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100"/>
        <w:sz w:val="20"/>
        <w:szCs w:val="20"/>
      </w:rPr>
    </w:lvl>
    <w:lvl w:ilvl="2" w:tplc="93547F28">
      <w:numFmt w:val="bullet"/>
      <w:lvlText w:val="•"/>
      <w:lvlJc w:val="left"/>
      <w:pPr>
        <w:ind w:left="598" w:hanging="163"/>
      </w:pPr>
      <w:rPr>
        <w:rFonts w:hint="default"/>
      </w:rPr>
    </w:lvl>
    <w:lvl w:ilvl="3" w:tplc="C8B6A45A">
      <w:numFmt w:val="bullet"/>
      <w:lvlText w:val="•"/>
      <w:lvlJc w:val="left"/>
      <w:pPr>
        <w:ind w:left="877" w:hanging="163"/>
      </w:pPr>
      <w:rPr>
        <w:rFonts w:hint="default"/>
      </w:rPr>
    </w:lvl>
    <w:lvl w:ilvl="4" w:tplc="BDA4B6F8">
      <w:numFmt w:val="bullet"/>
      <w:lvlText w:val="•"/>
      <w:lvlJc w:val="left"/>
      <w:pPr>
        <w:ind w:left="1155" w:hanging="163"/>
      </w:pPr>
      <w:rPr>
        <w:rFonts w:hint="default"/>
      </w:rPr>
    </w:lvl>
    <w:lvl w:ilvl="5" w:tplc="C03C3CF2">
      <w:numFmt w:val="bullet"/>
      <w:lvlText w:val="•"/>
      <w:lvlJc w:val="left"/>
      <w:pPr>
        <w:ind w:left="1434" w:hanging="163"/>
      </w:pPr>
      <w:rPr>
        <w:rFonts w:hint="default"/>
      </w:rPr>
    </w:lvl>
    <w:lvl w:ilvl="6" w:tplc="6CD82B56">
      <w:numFmt w:val="bullet"/>
      <w:lvlText w:val="•"/>
      <w:lvlJc w:val="left"/>
      <w:pPr>
        <w:ind w:left="1712" w:hanging="163"/>
      </w:pPr>
      <w:rPr>
        <w:rFonts w:hint="default"/>
      </w:rPr>
    </w:lvl>
    <w:lvl w:ilvl="7" w:tplc="DEA4DA22">
      <w:numFmt w:val="bullet"/>
      <w:lvlText w:val="•"/>
      <w:lvlJc w:val="left"/>
      <w:pPr>
        <w:ind w:left="1991" w:hanging="163"/>
      </w:pPr>
      <w:rPr>
        <w:rFonts w:hint="default"/>
      </w:rPr>
    </w:lvl>
    <w:lvl w:ilvl="8" w:tplc="E16C708C">
      <w:numFmt w:val="bullet"/>
      <w:lvlText w:val="•"/>
      <w:lvlJc w:val="left"/>
      <w:pPr>
        <w:ind w:left="2269" w:hanging="163"/>
      </w:pPr>
      <w:rPr>
        <w:rFonts w:hint="default"/>
      </w:rPr>
    </w:lvl>
  </w:abstractNum>
  <w:num w:numId="1" w16cid:durableId="172178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1F9"/>
    <w:rsid w:val="000D61F9"/>
    <w:rsid w:val="000F4F04"/>
    <w:rsid w:val="00111561"/>
    <w:rsid w:val="002478C0"/>
    <w:rsid w:val="002A5A38"/>
    <w:rsid w:val="003B0AFA"/>
    <w:rsid w:val="005C57D1"/>
    <w:rsid w:val="006977F1"/>
    <w:rsid w:val="006D4304"/>
    <w:rsid w:val="00761A7F"/>
    <w:rsid w:val="00776BC0"/>
    <w:rsid w:val="00874528"/>
    <w:rsid w:val="00893FCC"/>
    <w:rsid w:val="00982539"/>
    <w:rsid w:val="00985D5E"/>
    <w:rsid w:val="009E1017"/>
    <w:rsid w:val="00A42435"/>
    <w:rsid w:val="00A43D80"/>
    <w:rsid w:val="00A569C9"/>
    <w:rsid w:val="00AB4B8B"/>
    <w:rsid w:val="00AC3B1A"/>
    <w:rsid w:val="00CE5CEC"/>
    <w:rsid w:val="00DE5F01"/>
    <w:rsid w:val="00EC4EA2"/>
    <w:rsid w:val="00FC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875C4"/>
  <w15:chartTrackingRefBased/>
  <w15:docId w15:val="{7B952079-3245-4116-BDDC-AEAD6145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1F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lang w:val="ro-RO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D61F9"/>
    <w:pPr>
      <w:spacing w:before="98"/>
      <w:ind w:left="113" w:right="113"/>
      <w:jc w:val="center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F9"/>
    <w:rPr>
      <w:rFonts w:ascii="Trebuchet MS" w:eastAsia="Trebuchet MS" w:hAnsi="Trebuchet MS" w:cs="Trebuchet MS"/>
      <w:b/>
      <w:bCs/>
      <w:kern w:val="0"/>
      <w:sz w:val="21"/>
      <w:szCs w:val="21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D61F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D61F9"/>
    <w:rPr>
      <w:rFonts w:ascii="Trebuchet MS" w:eastAsia="Trebuchet MS" w:hAnsi="Trebuchet MS" w:cs="Trebuchet MS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D61F9"/>
    <w:pPr>
      <w:spacing w:before="2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Popa Ruxandra</cp:lastModifiedBy>
  <cp:revision>9</cp:revision>
  <dcterms:created xsi:type="dcterms:W3CDTF">2023-10-05T14:29:00Z</dcterms:created>
  <dcterms:modified xsi:type="dcterms:W3CDTF">2024-06-25T08:07:00Z</dcterms:modified>
</cp:coreProperties>
</file>